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309C6">
      <w:pPr>
        <w:snapToGrid w:val="0"/>
        <w:spacing w:line="300" w:lineRule="auto"/>
        <w:jc w:val="right"/>
      </w:pPr>
      <w:r>
        <w:rPr>
          <w:sz w:val="28"/>
          <w:szCs w:val="28"/>
        </w:rPr>
        <w:t xml:space="preserve">　　</w:t>
      </w:r>
      <w:bookmarkStart w:id="0" w:name="_GoBack"/>
      <w:bookmarkEnd w:id="0"/>
      <w:r>
        <w:rPr>
          <w:sz w:val="28"/>
          <w:szCs w:val="28"/>
        </w:rPr>
        <w:t xml:space="preserve">　　　　　　　　　　　　　　　　　</w:t>
      </w:r>
      <w:r w:rsidR="00290D74">
        <w:rPr>
          <w:sz w:val="28"/>
          <w:szCs w:val="28"/>
        </w:rPr>
        <w:t xml:space="preserve">　　年　　月　　日</w:t>
      </w:r>
    </w:p>
    <w:p w:rsidR="00000000" w:rsidRDefault="00290D74">
      <w:pPr>
        <w:snapToGrid w:val="0"/>
        <w:spacing w:line="300" w:lineRule="auto"/>
        <w:ind w:firstLine="280"/>
        <w:rPr>
          <w:sz w:val="28"/>
          <w:szCs w:val="28"/>
        </w:rPr>
      </w:pPr>
    </w:p>
    <w:p w:rsidR="00000000" w:rsidRDefault="00290D74">
      <w:pPr>
        <w:snapToGrid w:val="0"/>
        <w:spacing w:line="300" w:lineRule="auto"/>
        <w:ind w:firstLine="280"/>
      </w:pPr>
      <w:r>
        <w:rPr>
          <w:sz w:val="28"/>
          <w:szCs w:val="28"/>
        </w:rPr>
        <w:t>御</w:t>
      </w:r>
      <w:r>
        <w:rPr>
          <w:sz w:val="28"/>
          <w:szCs w:val="28"/>
        </w:rPr>
        <w:t xml:space="preserve"> </w:t>
      </w:r>
      <w:r>
        <w:rPr>
          <w:sz w:val="28"/>
          <w:szCs w:val="28"/>
        </w:rPr>
        <w:t>嵩</w:t>
      </w:r>
      <w:r>
        <w:rPr>
          <w:sz w:val="28"/>
          <w:szCs w:val="28"/>
        </w:rPr>
        <w:t xml:space="preserve"> </w:t>
      </w:r>
      <w:r>
        <w:rPr>
          <w:sz w:val="28"/>
          <w:szCs w:val="28"/>
        </w:rPr>
        <w:t>町</w:t>
      </w:r>
      <w:r>
        <w:rPr>
          <w:sz w:val="28"/>
          <w:szCs w:val="28"/>
        </w:rPr>
        <w:t xml:space="preserve"> </w:t>
      </w:r>
      <w:r>
        <w:rPr>
          <w:sz w:val="28"/>
          <w:szCs w:val="28"/>
        </w:rPr>
        <w:t>長</w:t>
      </w:r>
      <w:r>
        <w:rPr>
          <w:sz w:val="28"/>
          <w:szCs w:val="28"/>
        </w:rPr>
        <w:t xml:space="preserve">   </w:t>
      </w:r>
      <w:r>
        <w:rPr>
          <w:sz w:val="28"/>
          <w:szCs w:val="28"/>
        </w:rPr>
        <w:t xml:space="preserve">　様</w:t>
      </w:r>
    </w:p>
    <w:p w:rsidR="00000000" w:rsidRDefault="00290D74">
      <w:pPr>
        <w:snapToGrid w:val="0"/>
        <w:spacing w:line="300" w:lineRule="auto"/>
        <w:ind w:firstLine="280"/>
        <w:rPr>
          <w:sz w:val="28"/>
          <w:szCs w:val="28"/>
        </w:rPr>
      </w:pPr>
    </w:p>
    <w:p w:rsidR="00000000" w:rsidRDefault="00290D74">
      <w:pPr>
        <w:snapToGrid w:val="0"/>
        <w:spacing w:line="300" w:lineRule="auto"/>
        <w:ind w:firstLine="280"/>
        <w:rPr>
          <w:sz w:val="28"/>
          <w:szCs w:val="28"/>
        </w:rPr>
      </w:pPr>
    </w:p>
    <w:p w:rsidR="00000000" w:rsidRDefault="00290D74">
      <w:pPr>
        <w:snapToGrid w:val="0"/>
        <w:spacing w:line="300" w:lineRule="auto"/>
        <w:ind w:firstLine="280"/>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 xml:space="preserve">　事業所名</w:t>
      </w:r>
    </w:p>
    <w:p w:rsidR="00000000" w:rsidRDefault="00290D74">
      <w:pPr>
        <w:snapToGrid w:val="0"/>
        <w:spacing w:line="300" w:lineRule="auto"/>
        <w:ind w:left="3360" w:firstLine="280"/>
      </w:pPr>
      <w:r>
        <w:rPr>
          <w:sz w:val="28"/>
          <w:szCs w:val="28"/>
        </w:rPr>
        <w:t>代表者名　　　　　　　　　　　　　印</w:t>
      </w:r>
    </w:p>
    <w:p w:rsidR="00000000" w:rsidRDefault="00290D74">
      <w:pPr>
        <w:snapToGrid w:val="0"/>
        <w:spacing w:line="300" w:lineRule="auto"/>
        <w:rPr>
          <w:sz w:val="28"/>
          <w:szCs w:val="28"/>
        </w:rPr>
      </w:pPr>
    </w:p>
    <w:p w:rsidR="00000000" w:rsidRDefault="00290D74">
      <w:pPr>
        <w:snapToGrid w:val="0"/>
        <w:spacing w:line="300" w:lineRule="auto"/>
        <w:rPr>
          <w:sz w:val="28"/>
          <w:szCs w:val="28"/>
        </w:rPr>
      </w:pPr>
    </w:p>
    <w:p w:rsidR="00000000" w:rsidRDefault="00290D74">
      <w:pPr>
        <w:snapToGrid w:val="0"/>
        <w:spacing w:line="300" w:lineRule="auto"/>
        <w:jc w:val="center"/>
      </w:pPr>
      <w:r>
        <w:rPr>
          <w:sz w:val="28"/>
          <w:szCs w:val="28"/>
        </w:rPr>
        <w:t>協　力　承　諾　書</w:t>
      </w:r>
    </w:p>
    <w:p w:rsidR="00000000" w:rsidRDefault="00290D74">
      <w:pPr>
        <w:snapToGrid w:val="0"/>
        <w:spacing w:line="300" w:lineRule="auto"/>
        <w:rPr>
          <w:sz w:val="28"/>
          <w:szCs w:val="28"/>
        </w:rPr>
      </w:pPr>
    </w:p>
    <w:p w:rsidR="00000000" w:rsidRDefault="00290D74">
      <w:pPr>
        <w:snapToGrid w:val="0"/>
        <w:spacing w:line="300" w:lineRule="auto"/>
        <w:rPr>
          <w:sz w:val="28"/>
          <w:szCs w:val="28"/>
        </w:rPr>
      </w:pPr>
    </w:p>
    <w:p w:rsidR="00000000" w:rsidRDefault="00290D74">
      <w:pPr>
        <w:snapToGrid w:val="0"/>
        <w:spacing w:line="300" w:lineRule="auto"/>
        <w:ind w:firstLine="280"/>
      </w:pPr>
      <w:r>
        <w:rPr>
          <w:sz w:val="28"/>
          <w:szCs w:val="28"/>
        </w:rPr>
        <w:t>御嵩町が運用する「御嵩町環境マネジメントシステム」の趣旨に賛同し、このシステムを運用する上で必要となる取り組み（裏面に記述）について協力することを承諾します。</w:t>
      </w:r>
    </w:p>
    <w:p w:rsidR="00000000" w:rsidRDefault="00290D74">
      <w:pPr>
        <w:snapToGrid w:val="0"/>
        <w:spacing w:line="300" w:lineRule="auto"/>
        <w:rPr>
          <w:sz w:val="28"/>
          <w:szCs w:val="28"/>
        </w:rPr>
      </w:pPr>
    </w:p>
    <w:p w:rsidR="00000000" w:rsidRDefault="00290D74">
      <w:pPr>
        <w:snapToGrid w:val="0"/>
        <w:spacing w:line="300" w:lineRule="auto"/>
        <w:rPr>
          <w:sz w:val="28"/>
          <w:szCs w:val="28"/>
        </w:rPr>
      </w:pPr>
    </w:p>
    <w:p w:rsidR="00000000" w:rsidRDefault="00290D74">
      <w:pPr>
        <w:snapToGrid w:val="0"/>
        <w:spacing w:line="300" w:lineRule="auto"/>
        <w:jc w:val="center"/>
      </w:pPr>
      <w:r>
        <w:rPr>
          <w:sz w:val="28"/>
          <w:szCs w:val="28"/>
        </w:rPr>
        <w:t>記</w:t>
      </w:r>
    </w:p>
    <w:p w:rsidR="00000000" w:rsidRDefault="00290D74">
      <w:pPr>
        <w:snapToGrid w:val="0"/>
        <w:spacing w:line="300" w:lineRule="auto"/>
      </w:pPr>
      <w:r>
        <w:rPr>
          <w:sz w:val="28"/>
          <w:szCs w:val="28"/>
        </w:rPr>
        <w:t xml:space="preserve">　　</w:t>
      </w:r>
    </w:p>
    <w:p w:rsidR="00000000" w:rsidRDefault="00290D74">
      <w:pPr>
        <w:snapToGrid w:val="0"/>
        <w:spacing w:line="300" w:lineRule="auto"/>
      </w:pPr>
      <w:r>
        <w:rPr>
          <w:sz w:val="28"/>
          <w:szCs w:val="28"/>
        </w:rPr>
        <w:t xml:space="preserve">　　</w:t>
      </w:r>
    </w:p>
    <w:p w:rsidR="00000000" w:rsidRDefault="00290D74">
      <w:pPr>
        <w:snapToGrid w:val="0"/>
        <w:spacing w:line="300" w:lineRule="auto"/>
        <w:ind w:firstLine="560"/>
      </w:pPr>
      <w:r>
        <w:rPr>
          <w:sz w:val="28"/>
          <w:szCs w:val="28"/>
          <w:u w:val="single"/>
        </w:rPr>
        <w:t xml:space="preserve">工事名等　　　　　　　　　　　　　　　　　　　　　　　</w:t>
      </w:r>
    </w:p>
    <w:p w:rsidR="00000000" w:rsidRDefault="00290D74">
      <w:pPr>
        <w:snapToGrid w:val="0"/>
        <w:spacing w:line="300" w:lineRule="auto"/>
        <w:rPr>
          <w:sz w:val="28"/>
          <w:szCs w:val="28"/>
          <w:u w:val="single"/>
        </w:rPr>
      </w:pPr>
    </w:p>
    <w:p w:rsidR="00000000" w:rsidRDefault="00290D74">
      <w:pPr>
        <w:sectPr w:rsidR="00000000">
          <w:pgSz w:w="11906" w:h="16838"/>
          <w:pgMar w:top="1440" w:right="1286" w:bottom="1440" w:left="1440" w:header="720" w:footer="720" w:gutter="0"/>
          <w:cols w:space="720"/>
          <w:docGrid w:type="lines" w:linePitch="360" w:charSpace="-6145"/>
        </w:sectPr>
      </w:pPr>
    </w:p>
    <w:p w:rsidR="00000000" w:rsidRDefault="00290D74">
      <w:pPr>
        <w:rPr>
          <w:rFonts w:ascii="ＭＳ ゴシック" w:eastAsia="ＭＳ ゴシック" w:hAnsi="ＭＳ ゴシック" w:cs="ＭＳ ゴシック"/>
          <w:sz w:val="28"/>
          <w:szCs w:val="28"/>
        </w:rPr>
      </w:pPr>
    </w:p>
    <w:p w:rsidR="001309C6" w:rsidRDefault="001309C6">
      <w:pPr>
        <w:rPr>
          <w:rFonts w:ascii="ＭＳ ゴシック" w:eastAsia="ＭＳ ゴシック" w:hAnsi="ＭＳ ゴシック" w:cs="ＭＳ ゴシック"/>
          <w:sz w:val="28"/>
          <w:szCs w:val="28"/>
        </w:rPr>
      </w:pPr>
    </w:p>
    <w:p w:rsidR="001309C6" w:rsidRDefault="001309C6">
      <w:pPr>
        <w:rPr>
          <w:rFonts w:ascii="ＭＳ ゴシック" w:eastAsia="ＭＳ ゴシック" w:hAnsi="ＭＳ ゴシック" w:cs="ＭＳ ゴシック"/>
          <w:sz w:val="28"/>
          <w:szCs w:val="28"/>
        </w:rPr>
      </w:pPr>
    </w:p>
    <w:p w:rsidR="001309C6" w:rsidRDefault="001309C6">
      <w:pPr>
        <w:rPr>
          <w:rFonts w:ascii="ＭＳ ゴシック" w:eastAsia="ＭＳ ゴシック" w:hAnsi="ＭＳ ゴシック" w:cs="ＭＳ ゴシック"/>
          <w:sz w:val="28"/>
          <w:szCs w:val="28"/>
        </w:rPr>
      </w:pPr>
    </w:p>
    <w:p w:rsidR="001309C6" w:rsidRDefault="001309C6">
      <w:pPr>
        <w:rPr>
          <w:rFonts w:ascii="ＭＳ ゴシック" w:eastAsia="ＭＳ ゴシック" w:hAnsi="ＭＳ ゴシック" w:cs="ＭＳ ゴシック" w:hint="eastAsia"/>
          <w:sz w:val="28"/>
          <w:szCs w:val="28"/>
        </w:rPr>
      </w:pPr>
    </w:p>
    <w:p w:rsidR="00000000" w:rsidRDefault="00290D74">
      <w:pPr>
        <w:rPr>
          <w:rFonts w:ascii="ＭＳ ゴシック" w:eastAsia="ＭＳ ゴシック" w:hAnsi="ＭＳ ゴシック" w:cs="ＭＳ ゴシック"/>
        </w:rPr>
      </w:pPr>
    </w:p>
    <w:p w:rsidR="00000000" w:rsidRDefault="00290D74">
      <w:pPr>
        <w:jc w:val="center"/>
      </w:pPr>
      <w:r>
        <w:rPr>
          <w:rFonts w:ascii="ＭＳ ゴシック" w:eastAsia="ＭＳ ゴシック" w:hAnsi="ＭＳ ゴシック" w:cs="ＭＳ ゴシック"/>
        </w:rPr>
        <w:lastRenderedPageBreak/>
        <w:t>環境配慮指針（抜粋）</w:t>
      </w:r>
    </w:p>
    <w:p w:rsidR="00000000" w:rsidRDefault="00290D74">
      <w:pPr>
        <w:jc w:val="center"/>
        <w:rPr>
          <w:rFonts w:ascii="ＭＳ ゴシック" w:eastAsia="ＭＳ ゴシック" w:hAnsi="ＭＳ ゴシック" w:cs="ＭＳ ゴシック"/>
        </w:rPr>
      </w:pPr>
    </w:p>
    <w:p w:rsidR="00000000" w:rsidRDefault="00290D74">
      <w:pPr>
        <w:jc w:val="left"/>
      </w:pPr>
      <w:r>
        <w:rPr>
          <w:rFonts w:ascii="ＭＳ ゴシック" w:eastAsia="ＭＳ ゴシック" w:hAnsi="ＭＳ ゴシック" w:cs="ＭＳ ゴシック"/>
        </w:rPr>
        <w:t>御嵩町公共事業における環境配慮項目及び具体的配慮内容</w:t>
      </w:r>
    </w:p>
    <w:tbl>
      <w:tblPr>
        <w:tblW w:w="0" w:type="auto"/>
        <w:tblInd w:w="-10" w:type="dxa"/>
        <w:tblLayout w:type="fixed"/>
        <w:tblCellMar>
          <w:left w:w="103" w:type="dxa"/>
        </w:tblCellMar>
        <w:tblLook w:val="0000" w:firstRow="0" w:lastRow="0" w:firstColumn="0" w:lastColumn="0" w:noHBand="0" w:noVBand="0"/>
      </w:tblPr>
      <w:tblGrid>
        <w:gridCol w:w="2445"/>
        <w:gridCol w:w="6961"/>
      </w:tblGrid>
      <w:tr w:rsidR="00000000">
        <w:trPr>
          <w:trHeight w:val="529"/>
        </w:trPr>
        <w:tc>
          <w:tcPr>
            <w:tcW w:w="2445" w:type="dxa"/>
            <w:tcBorders>
              <w:top w:val="single" w:sz="4" w:space="0" w:color="000001"/>
              <w:left w:val="single" w:sz="4" w:space="0" w:color="000001"/>
              <w:bottom w:val="single" w:sz="4" w:space="0" w:color="000001"/>
            </w:tcBorders>
            <w:shd w:val="clear" w:color="auto" w:fill="FFFFFF"/>
            <w:vAlign w:val="center"/>
          </w:tcPr>
          <w:p w:rsidR="00000000" w:rsidRDefault="00290D74">
            <w:pPr>
              <w:jc w:val="center"/>
            </w:pPr>
            <w:r>
              <w:rPr>
                <w:rFonts w:ascii="ＭＳ Ｐゴシック" w:eastAsia="ＭＳ Ｐゴシック" w:hAnsi="ＭＳ Ｐゴシック" w:cs="ＭＳ Ｐゴシック"/>
              </w:rPr>
              <w:t>環境配慮</w:t>
            </w:r>
            <w:r>
              <w:rPr>
                <w:rFonts w:ascii="ＭＳ Ｐゴシック" w:eastAsia="ＭＳ Ｐゴシック" w:hAnsi="ＭＳ Ｐゴシック" w:cs="ＭＳ Ｐゴシック"/>
              </w:rPr>
              <w:t>項目</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pPr>
              <w:jc w:val="center"/>
            </w:pPr>
            <w:r>
              <w:rPr>
                <w:rFonts w:ascii="ＭＳ Ｐゴシック" w:eastAsia="ＭＳ Ｐゴシック" w:hAnsi="ＭＳ Ｐゴシック" w:cs="ＭＳ Ｐゴシック"/>
              </w:rPr>
              <w:t>具体的な配慮内容</w:t>
            </w:r>
          </w:p>
        </w:tc>
      </w:tr>
      <w:tr w:rsidR="00000000">
        <w:trPr>
          <w:trHeight w:val="1259"/>
        </w:trPr>
        <w:tc>
          <w:tcPr>
            <w:tcW w:w="2445" w:type="dxa"/>
            <w:tcBorders>
              <w:top w:val="single" w:sz="4" w:space="0" w:color="000001"/>
              <w:left w:val="single" w:sz="4" w:space="0" w:color="000001"/>
              <w:bottom w:val="single" w:sz="4" w:space="0" w:color="000001"/>
            </w:tcBorders>
            <w:shd w:val="clear" w:color="auto" w:fill="FFFFFF"/>
            <w:vAlign w:val="center"/>
          </w:tcPr>
          <w:p w:rsidR="00000000" w:rsidRDefault="00290D74">
            <w:r>
              <w:rPr>
                <w:rFonts w:ascii="ＭＳ Ｐゴシック" w:eastAsia="ＭＳ Ｐゴシック" w:hAnsi="ＭＳ Ｐゴシック" w:cs="ＭＳ Ｐゴシック"/>
              </w:rPr>
              <w:t>廃棄物の発生抑制</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pPr>
              <w:ind w:left="240" w:hanging="240"/>
            </w:pPr>
            <w:r>
              <w:rPr>
                <w:rFonts w:ascii="ＭＳ Ｐ明朝" w:eastAsia="ＭＳ Ｐ明朝" w:hAnsi="ＭＳ Ｐ明朝" w:cs="ＭＳ Ｐ明朝"/>
              </w:rPr>
              <w:t>○</w:t>
            </w:r>
            <w:r>
              <w:rPr>
                <w:rFonts w:ascii="ＭＳ Ｐ明朝" w:eastAsia="ＭＳ Ｐ明朝" w:hAnsi="ＭＳ Ｐ明朝" w:cs="ＭＳ Ｐ明朝"/>
              </w:rPr>
              <w:t>建設発生土などはできるだけ再利用し、廃棄物の発生抑制に積極的に努めます。また、建設物に係る解体工事では、建設リサイクル法に基づき資源の再資源化に努めます。</w:t>
            </w:r>
          </w:p>
        </w:tc>
      </w:tr>
      <w:tr w:rsidR="00000000">
        <w:trPr>
          <w:trHeight w:val="1973"/>
        </w:trPr>
        <w:tc>
          <w:tcPr>
            <w:tcW w:w="2445" w:type="dxa"/>
            <w:tcBorders>
              <w:top w:val="single" w:sz="4" w:space="0" w:color="000001"/>
              <w:left w:val="single" w:sz="4" w:space="0" w:color="000001"/>
              <w:bottom w:val="single" w:sz="4" w:space="0" w:color="000001"/>
            </w:tcBorders>
            <w:shd w:val="clear" w:color="auto" w:fill="FFFFFF"/>
            <w:vAlign w:val="center"/>
          </w:tcPr>
          <w:p w:rsidR="00000000" w:rsidRDefault="00290D74">
            <w:r>
              <w:rPr>
                <w:rFonts w:ascii="ＭＳ Ｐゴシック" w:eastAsia="ＭＳ Ｐゴシック" w:hAnsi="ＭＳ Ｐゴシック" w:cs="ＭＳ Ｐゴシック"/>
              </w:rPr>
              <w:t>廃棄物の適正処理・処分</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pPr>
              <w:ind w:left="240" w:hanging="240"/>
            </w:pPr>
            <w:r>
              <w:rPr>
                <w:rFonts w:ascii="ＭＳ Ｐ明朝" w:eastAsia="ＭＳ Ｐ明朝" w:hAnsi="ＭＳ Ｐ明朝" w:cs="ＭＳ Ｐ明朝"/>
              </w:rPr>
              <w:t>○</w:t>
            </w:r>
            <w:r>
              <w:rPr>
                <w:rFonts w:ascii="ＭＳ Ｐ明朝" w:eastAsia="ＭＳ Ｐ明朝" w:hAnsi="ＭＳ Ｐ明朝" w:cs="ＭＳ Ｐ明朝"/>
              </w:rPr>
              <w:t>建設廃材などの産業廃棄物は、マニフェストに基づき適正に運搬、処分します。また、岐阜県廃棄物の適正処理等に関する条例第１８条の規定に基づき、自らが出した産業廃棄物が適正に処理されているか定期的な処理状況の確認を行い、処理業者を監視します。</w:t>
            </w:r>
          </w:p>
        </w:tc>
      </w:tr>
      <w:tr w:rsidR="00000000">
        <w:trPr>
          <w:cantSplit/>
          <w:trHeight w:val="874"/>
        </w:trPr>
        <w:tc>
          <w:tcPr>
            <w:tcW w:w="2445" w:type="dxa"/>
            <w:vMerge w:val="restart"/>
            <w:tcBorders>
              <w:top w:val="single" w:sz="4" w:space="0" w:color="000001"/>
              <w:left w:val="single" w:sz="4" w:space="0" w:color="000001"/>
              <w:bottom w:val="single" w:sz="4" w:space="0" w:color="000001"/>
            </w:tcBorders>
            <w:shd w:val="clear" w:color="auto" w:fill="FFFFFF"/>
            <w:vAlign w:val="center"/>
          </w:tcPr>
          <w:p w:rsidR="00000000" w:rsidRDefault="00290D74">
            <w:r>
              <w:rPr>
                <w:rFonts w:ascii="ＭＳ Ｐゴシック" w:eastAsia="ＭＳ Ｐゴシック" w:hAnsi="ＭＳ Ｐゴシック" w:cs="ＭＳ Ｐゴシック"/>
              </w:rPr>
              <w:t>工事計画地に生息する生物の生育環境への配慮</w:t>
            </w:r>
            <w:r>
              <w:rPr>
                <w:rFonts w:ascii="ＭＳ Ｐゴシック" w:eastAsia="ＭＳ Ｐゴシック" w:hAnsi="ＭＳ Ｐゴシック" w:cs="ＭＳ Ｐゴシック"/>
              </w:rPr>
              <w:t xml:space="preserve">　</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pPr>
              <w:ind w:left="240" w:hanging="240"/>
            </w:pPr>
            <w:r>
              <w:rPr>
                <w:rFonts w:ascii="ＭＳ Ｐ明朝" w:eastAsia="ＭＳ Ｐ明朝" w:hAnsi="ＭＳ Ｐ明朝" w:cs="ＭＳ Ｐ明朝"/>
              </w:rPr>
              <w:t>○</w:t>
            </w:r>
            <w:r>
              <w:rPr>
                <w:rFonts w:ascii="ＭＳ Ｐ明朝" w:eastAsia="ＭＳ Ｐ明朝" w:hAnsi="ＭＳ Ｐ明朝" w:cs="ＭＳ Ｐ明朝"/>
              </w:rPr>
              <w:t>工事計画地に生息する野生生物の工事期間中の移転をする際には、積極的に協力します。</w:t>
            </w:r>
          </w:p>
        </w:tc>
      </w:tr>
      <w:tr w:rsidR="00000000">
        <w:trPr>
          <w:cantSplit/>
          <w:trHeight w:val="868"/>
        </w:trPr>
        <w:tc>
          <w:tcPr>
            <w:tcW w:w="2445" w:type="dxa"/>
            <w:vMerge/>
            <w:tcBorders>
              <w:top w:val="single" w:sz="4" w:space="0" w:color="000001"/>
              <w:left w:val="single" w:sz="4" w:space="0" w:color="000001"/>
              <w:bottom w:val="single" w:sz="4" w:space="0" w:color="000001"/>
            </w:tcBorders>
            <w:shd w:val="clear" w:color="auto" w:fill="FFFFFF"/>
            <w:vAlign w:val="center"/>
          </w:tcPr>
          <w:p w:rsidR="00000000" w:rsidRDefault="00290D74"/>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pPr>
              <w:ind w:left="240" w:hanging="240"/>
            </w:pPr>
            <w:r>
              <w:rPr>
                <w:rFonts w:ascii="ＭＳ Ｐ明朝" w:eastAsia="ＭＳ Ｐ明朝" w:hAnsi="ＭＳ Ｐ明朝" w:cs="ＭＳ Ｐ明朝"/>
              </w:rPr>
              <w:t>○</w:t>
            </w:r>
            <w:r>
              <w:rPr>
                <w:rFonts w:ascii="ＭＳ Ｐ明朝" w:eastAsia="ＭＳ Ｐ明朝" w:hAnsi="ＭＳ Ｐ明朝" w:cs="ＭＳ Ｐ明朝"/>
              </w:rPr>
              <w:t>工事計画地に生息する野生生物のエサあるいはエサのエサが生息できる条件をできるだけ維持します。</w:t>
            </w:r>
          </w:p>
        </w:tc>
      </w:tr>
      <w:tr w:rsidR="00000000">
        <w:trPr>
          <w:cantSplit/>
          <w:trHeight w:val="861"/>
        </w:trPr>
        <w:tc>
          <w:tcPr>
            <w:tcW w:w="2445" w:type="dxa"/>
            <w:vMerge w:val="restart"/>
            <w:tcBorders>
              <w:top w:val="single" w:sz="4" w:space="0" w:color="000001"/>
              <w:left w:val="single" w:sz="4" w:space="0" w:color="000001"/>
              <w:bottom w:val="single" w:sz="4" w:space="0" w:color="000001"/>
            </w:tcBorders>
            <w:shd w:val="clear" w:color="auto" w:fill="FFFFFF"/>
            <w:vAlign w:val="center"/>
          </w:tcPr>
          <w:p w:rsidR="00000000" w:rsidRDefault="00290D74">
            <w:r>
              <w:rPr>
                <w:rFonts w:ascii="ＭＳ Ｐゴシック" w:eastAsia="ＭＳ Ｐゴシック" w:hAnsi="ＭＳ Ｐゴシック" w:cs="ＭＳ Ｐゴシック"/>
              </w:rPr>
              <w:t>周辺の生活環境への配慮</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pPr>
              <w:ind w:left="240" w:hanging="240"/>
            </w:pPr>
            <w:r>
              <w:rPr>
                <w:rFonts w:ascii="ＭＳ Ｐ明朝" w:eastAsia="ＭＳ Ｐ明朝" w:hAnsi="ＭＳ Ｐ明朝" w:cs="ＭＳ Ｐ明朝"/>
              </w:rPr>
              <w:t>○</w:t>
            </w:r>
            <w:r>
              <w:rPr>
                <w:rFonts w:ascii="ＭＳ Ｐ明朝" w:eastAsia="ＭＳ Ｐ明朝" w:hAnsi="ＭＳ Ｐ明朝" w:cs="ＭＳ Ｐ明朝"/>
              </w:rPr>
              <w:t>低騒音・低振動型重機を使用するなど工事中の騒音・振動防止対策をとります。</w:t>
            </w:r>
          </w:p>
        </w:tc>
      </w:tr>
      <w:tr w:rsidR="00000000">
        <w:trPr>
          <w:cantSplit/>
          <w:trHeight w:val="674"/>
        </w:trPr>
        <w:tc>
          <w:tcPr>
            <w:tcW w:w="2445" w:type="dxa"/>
            <w:vMerge/>
            <w:tcBorders>
              <w:top w:val="single" w:sz="4" w:space="0" w:color="000001"/>
              <w:left w:val="single" w:sz="4" w:space="0" w:color="000001"/>
              <w:bottom w:val="single" w:sz="4" w:space="0" w:color="000001"/>
            </w:tcBorders>
            <w:shd w:val="clear" w:color="auto" w:fill="FFFFFF"/>
            <w:vAlign w:val="center"/>
          </w:tcPr>
          <w:p w:rsidR="00000000" w:rsidRDefault="00290D74"/>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工事の粉塵等の飛散防止対策をとります。</w:t>
            </w:r>
          </w:p>
        </w:tc>
      </w:tr>
      <w:tr w:rsidR="00000000">
        <w:trPr>
          <w:cantSplit/>
          <w:trHeight w:val="669"/>
        </w:trPr>
        <w:tc>
          <w:tcPr>
            <w:tcW w:w="2445" w:type="dxa"/>
            <w:vMerge/>
            <w:tcBorders>
              <w:top w:val="single" w:sz="4" w:space="0" w:color="000001"/>
              <w:left w:val="single" w:sz="4" w:space="0" w:color="000001"/>
              <w:bottom w:val="single" w:sz="4" w:space="0" w:color="000001"/>
            </w:tcBorders>
            <w:shd w:val="clear" w:color="auto" w:fill="FFFFFF"/>
            <w:vAlign w:val="center"/>
          </w:tcPr>
          <w:p w:rsidR="00000000" w:rsidRDefault="00290D74"/>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工事中の清掃等周辺の環境美化に努めます。</w:t>
            </w:r>
          </w:p>
        </w:tc>
      </w:tr>
      <w:tr w:rsidR="00000000">
        <w:trPr>
          <w:cantSplit/>
          <w:trHeight w:val="720"/>
        </w:trPr>
        <w:tc>
          <w:tcPr>
            <w:tcW w:w="2445" w:type="dxa"/>
            <w:vMerge/>
            <w:tcBorders>
              <w:top w:val="single" w:sz="4" w:space="0" w:color="000001"/>
              <w:left w:val="single" w:sz="4" w:space="0" w:color="000001"/>
              <w:bottom w:val="single" w:sz="4" w:space="0" w:color="000001"/>
            </w:tcBorders>
            <w:shd w:val="clear" w:color="auto" w:fill="FFFFFF"/>
            <w:vAlign w:val="center"/>
          </w:tcPr>
          <w:p w:rsidR="00000000" w:rsidRDefault="00290D74"/>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工事中の騒音などの苦情は、適切に処理します。</w:t>
            </w:r>
          </w:p>
        </w:tc>
      </w:tr>
      <w:tr w:rsidR="00000000">
        <w:trPr>
          <w:trHeight w:val="861"/>
        </w:trPr>
        <w:tc>
          <w:tcPr>
            <w:tcW w:w="2445" w:type="dxa"/>
            <w:tcBorders>
              <w:top w:val="single" w:sz="4" w:space="0" w:color="000001"/>
              <w:left w:val="single" w:sz="4" w:space="0" w:color="000001"/>
              <w:bottom w:val="single" w:sz="4" w:space="0" w:color="000001"/>
            </w:tcBorders>
            <w:shd w:val="clear" w:color="auto" w:fill="FFFFFF"/>
            <w:vAlign w:val="center"/>
          </w:tcPr>
          <w:p w:rsidR="00000000" w:rsidRDefault="00290D74">
            <w:r>
              <w:rPr>
                <w:rFonts w:ascii="ＭＳ Ｐゴシック" w:eastAsia="ＭＳ Ｐゴシック" w:hAnsi="ＭＳ Ｐゴシック" w:cs="ＭＳ Ｐゴシック"/>
              </w:rPr>
              <w:t>工事段階で出土した埋蔵文化財の保全</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工事段階で出土した埋蔵文化財は、適切</w:t>
            </w:r>
            <w:r>
              <w:rPr>
                <w:rFonts w:ascii="ＭＳ Ｐ明朝" w:eastAsia="ＭＳ Ｐ明朝" w:hAnsi="ＭＳ Ｐ明朝" w:cs="ＭＳ Ｐ明朝"/>
              </w:rPr>
              <w:t>な保全対策をとります。</w:t>
            </w:r>
          </w:p>
        </w:tc>
      </w:tr>
      <w:tr w:rsidR="00000000">
        <w:trPr>
          <w:cantSplit/>
          <w:trHeight w:val="570"/>
        </w:trPr>
        <w:tc>
          <w:tcPr>
            <w:tcW w:w="2445" w:type="dxa"/>
            <w:vMerge w:val="restart"/>
            <w:tcBorders>
              <w:top w:val="single" w:sz="4" w:space="0" w:color="000001"/>
              <w:left w:val="single" w:sz="4" w:space="0" w:color="000001"/>
              <w:bottom w:val="single" w:sz="4" w:space="0" w:color="000001"/>
            </w:tcBorders>
            <w:shd w:val="clear" w:color="auto" w:fill="FFFFFF"/>
            <w:vAlign w:val="center"/>
          </w:tcPr>
          <w:p w:rsidR="00000000" w:rsidRDefault="00290D74">
            <w:r>
              <w:rPr>
                <w:rFonts w:ascii="ＭＳ Ｐゴシック" w:eastAsia="ＭＳ Ｐゴシック" w:hAnsi="ＭＳ Ｐゴシック" w:cs="ＭＳ Ｐゴシック"/>
              </w:rPr>
              <w:t>地球環境への配慮</w:t>
            </w:r>
          </w:p>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省エネ型重機又は省エネ型製品の使用に努めます。</w:t>
            </w:r>
          </w:p>
        </w:tc>
      </w:tr>
      <w:tr w:rsidR="00000000">
        <w:trPr>
          <w:cantSplit/>
          <w:trHeight w:val="635"/>
        </w:trPr>
        <w:tc>
          <w:tcPr>
            <w:tcW w:w="2445" w:type="dxa"/>
            <w:vMerge/>
            <w:tcBorders>
              <w:top w:val="single" w:sz="4" w:space="0" w:color="000001"/>
              <w:left w:val="single" w:sz="4" w:space="0" w:color="000001"/>
              <w:bottom w:val="single" w:sz="4" w:space="0" w:color="000001"/>
            </w:tcBorders>
            <w:shd w:val="clear" w:color="auto" w:fill="FFFFFF"/>
            <w:vAlign w:val="center"/>
          </w:tcPr>
          <w:p w:rsidR="00000000" w:rsidRDefault="00290D74"/>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オープンスペースの緑化に努めます。</w:t>
            </w:r>
          </w:p>
        </w:tc>
      </w:tr>
      <w:tr w:rsidR="00000000">
        <w:trPr>
          <w:cantSplit/>
          <w:trHeight w:val="714"/>
        </w:trPr>
        <w:tc>
          <w:tcPr>
            <w:tcW w:w="2445" w:type="dxa"/>
            <w:vMerge/>
            <w:tcBorders>
              <w:top w:val="single" w:sz="4" w:space="0" w:color="000001"/>
              <w:left w:val="single" w:sz="4" w:space="0" w:color="000001"/>
              <w:bottom w:val="single" w:sz="4" w:space="0" w:color="000001"/>
            </w:tcBorders>
            <w:shd w:val="clear" w:color="auto" w:fill="FFFFFF"/>
            <w:vAlign w:val="center"/>
          </w:tcPr>
          <w:p w:rsidR="00000000" w:rsidRDefault="00290D74"/>
        </w:tc>
        <w:tc>
          <w:tcPr>
            <w:tcW w:w="69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290D74">
            <w:r>
              <w:rPr>
                <w:rFonts w:ascii="ＭＳ Ｐ明朝" w:eastAsia="ＭＳ Ｐ明朝" w:hAnsi="ＭＳ Ｐ明朝" w:cs="ＭＳ Ｐ明朝"/>
              </w:rPr>
              <w:t>○</w:t>
            </w:r>
            <w:r>
              <w:rPr>
                <w:rFonts w:ascii="ＭＳ Ｐ明朝" w:eastAsia="ＭＳ Ｐ明朝" w:hAnsi="ＭＳ Ｐ明朝" w:cs="ＭＳ Ｐ明朝"/>
              </w:rPr>
              <w:t>緑化は大気環境木を積極的に利用します。</w:t>
            </w:r>
          </w:p>
        </w:tc>
      </w:tr>
    </w:tbl>
    <w:p w:rsidR="00290D74" w:rsidRDefault="00290D74">
      <w:pPr>
        <w:sectPr w:rsidR="00290D74">
          <w:type w:val="continuous"/>
          <w:pgSz w:w="11906" w:h="16838"/>
          <w:pgMar w:top="1440" w:right="1286" w:bottom="1440" w:left="1440" w:header="720" w:footer="720" w:gutter="0"/>
          <w:cols w:space="720"/>
          <w:docGrid w:type="lines" w:linePitch="360" w:charSpace="-6145"/>
        </w:sectPr>
      </w:pPr>
    </w:p>
    <w:sectPr w:rsidR="00290D74">
      <w:type w:val="continuous"/>
      <w:pgSz w:w="11906" w:h="16838"/>
      <w:pgMar w:top="1440" w:right="1286" w:bottom="1440" w:left="1440" w:header="720" w:footer="720" w:gutter="0"/>
      <w:cols w:space="72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C6"/>
    <w:rsid w:val="001309C6"/>
    <w:rsid w:val="0029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5BA85133-D9DE-41BB-A5CA-B97EF142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rPr>
      <w:rFonts w:ascii="ＭＳ 明朝" w:hAnsi="ＭＳ 明朝"/>
      <w:sz w:val="24"/>
      <w:szCs w:val="24"/>
    </w:rPr>
  </w:style>
  <w:style w:type="character" w:customStyle="1" w:styleId="a4">
    <w:name w:val="フッター (文字)"/>
    <w:basedOn w:val="1"/>
    <w:rPr>
      <w:rFonts w:ascii="ＭＳ 明朝" w:hAnsi="ＭＳ 明朝"/>
      <w:sz w:val="24"/>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っｙ</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っｙ</dc:title>
  <dc:subject/>
  <cp:keywords/>
  <dc:description/>
  <cp:revision>2</cp:revision>
  <cp:lastPrinted>1601-01-01T00:00:00Z</cp:lastPrinted>
  <dcterms:created xsi:type="dcterms:W3CDTF">2019-04-25T06:49:00Z</dcterms:created>
  <dcterms:modified xsi:type="dcterms:W3CDTF">2019-04-25T06:49:00Z</dcterms:modified>
</cp:coreProperties>
</file>